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F7A4E" w14:textId="77777777" w:rsidR="007A578F" w:rsidRPr="007A578F" w:rsidRDefault="007A578F" w:rsidP="007A578F">
      <w:pPr>
        <w:spacing w:after="0" w:line="480" w:lineRule="atLeast"/>
        <w:rPr>
          <w:rFonts w:ascii="GT Walsheim Pro Regular" w:eastAsia="Times New Roman" w:hAnsi="GT Walsheim Pro Regular" w:cs="Arial"/>
          <w:b/>
          <w:bCs/>
          <w:color w:val="000000"/>
          <w:kern w:val="0"/>
          <w:sz w:val="39"/>
          <w:szCs w:val="39"/>
          <w:lang w:val="fr-FR"/>
          <w14:ligatures w14:val="none"/>
        </w:rPr>
      </w:pPr>
      <w:r w:rsidRPr="007A578F">
        <w:rPr>
          <w:rFonts w:ascii="GT Walsheim Pro Regular" w:eastAsia="Times New Roman" w:hAnsi="GT Walsheim Pro Regular" w:cs="Arial"/>
          <w:b/>
          <w:bCs/>
          <w:color w:val="000000"/>
          <w:kern w:val="0"/>
          <w:sz w:val="39"/>
          <w:szCs w:val="39"/>
          <w:lang w:val="fr-FR"/>
          <w14:ligatures w14:val="none"/>
        </w:rPr>
        <w:t>Valérie Héroux</w:t>
      </w:r>
    </w:p>
    <w:p w14:paraId="19A3EB63" w14:textId="77777777" w:rsidR="007A578F" w:rsidRPr="007A578F" w:rsidRDefault="007A578F" w:rsidP="007A578F">
      <w:pPr>
        <w:spacing w:after="0" w:line="450" w:lineRule="atLeast"/>
        <w:rPr>
          <w:rFonts w:ascii="GT Walsheim Pro Regular" w:eastAsia="Times New Roman" w:hAnsi="GT Walsheim Pro Regular" w:cs="Arial"/>
          <w:b/>
          <w:bCs/>
          <w:color w:val="0070E0"/>
          <w:kern w:val="0"/>
          <w:sz w:val="33"/>
          <w:szCs w:val="33"/>
          <w:lang w:val="fr-FR"/>
          <w14:ligatures w14:val="none"/>
        </w:rPr>
      </w:pPr>
      <w:proofErr w:type="spellStart"/>
      <w:r w:rsidRPr="007A578F">
        <w:rPr>
          <w:rFonts w:ascii="GT Walsheim Pro Regular" w:eastAsia="Times New Roman" w:hAnsi="GT Walsheim Pro Regular" w:cs="Arial"/>
          <w:b/>
          <w:bCs/>
          <w:color w:val="0070E0"/>
          <w:kern w:val="0"/>
          <w:sz w:val="33"/>
          <w:szCs w:val="33"/>
          <w:lang w:val="fr-FR"/>
          <w14:ligatures w14:val="none"/>
        </w:rPr>
        <w:t>Vice-President</w:t>
      </w:r>
      <w:proofErr w:type="spellEnd"/>
      <w:r w:rsidRPr="007A578F">
        <w:rPr>
          <w:rFonts w:ascii="GT Walsheim Pro Regular" w:eastAsia="Times New Roman" w:hAnsi="GT Walsheim Pro Regular" w:cs="Arial"/>
          <w:b/>
          <w:bCs/>
          <w:color w:val="0070E0"/>
          <w:kern w:val="0"/>
          <w:sz w:val="33"/>
          <w:szCs w:val="33"/>
          <w:lang w:val="fr-FR"/>
          <w14:ligatures w14:val="none"/>
        </w:rPr>
        <w:t>, Content Acquisition</w:t>
      </w:r>
    </w:p>
    <w:p w14:paraId="408A01C4" w14:textId="77777777" w:rsidR="007A578F" w:rsidRPr="007A578F" w:rsidRDefault="007A578F" w:rsidP="007A578F">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7A578F">
        <w:rPr>
          <w:rFonts w:ascii="GT Walsheim Pro Regular" w:eastAsia="Times New Roman" w:hAnsi="GT Walsheim Pro Regular" w:cs="Times New Roman"/>
          <w:color w:val="000000"/>
          <w:kern w:val="0"/>
          <w14:ligatures w14:val="none"/>
        </w:rPr>
        <w:t xml:space="preserve">Valérie </w:t>
      </w:r>
      <w:proofErr w:type="spellStart"/>
      <w:r w:rsidRPr="007A578F">
        <w:rPr>
          <w:rFonts w:ascii="GT Walsheim Pro Regular" w:eastAsia="Times New Roman" w:hAnsi="GT Walsheim Pro Regular" w:cs="Times New Roman"/>
          <w:color w:val="000000"/>
          <w:kern w:val="0"/>
          <w14:ligatures w14:val="none"/>
        </w:rPr>
        <w:t>Héroux</w:t>
      </w:r>
      <w:proofErr w:type="spellEnd"/>
      <w:r w:rsidRPr="007A578F">
        <w:rPr>
          <w:rFonts w:ascii="GT Walsheim Pro Regular" w:eastAsia="Times New Roman" w:hAnsi="GT Walsheim Pro Regular" w:cs="Times New Roman"/>
          <w:color w:val="000000"/>
          <w:kern w:val="0"/>
          <w14:ligatures w14:val="none"/>
        </w:rPr>
        <w:t xml:space="preserve"> was named Vice-President, Content Acquisition in 2019. She is responsible for advancing Stingray’s content strategy.</w:t>
      </w:r>
    </w:p>
    <w:p w14:paraId="09729D04" w14:textId="77777777" w:rsidR="007A578F" w:rsidRPr="007A578F" w:rsidRDefault="007A578F" w:rsidP="007A578F">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7A578F">
        <w:rPr>
          <w:rFonts w:ascii="GT Walsheim Pro Regular" w:eastAsia="Times New Roman" w:hAnsi="GT Walsheim Pro Regular" w:cs="Times New Roman"/>
          <w:color w:val="000000"/>
          <w:kern w:val="0"/>
          <w14:ligatures w14:val="none"/>
        </w:rPr>
        <w:t xml:space="preserve">Ms. </w:t>
      </w:r>
      <w:proofErr w:type="spellStart"/>
      <w:r w:rsidRPr="007A578F">
        <w:rPr>
          <w:rFonts w:ascii="GT Walsheim Pro Regular" w:eastAsia="Times New Roman" w:hAnsi="GT Walsheim Pro Regular" w:cs="Times New Roman"/>
          <w:color w:val="000000"/>
          <w:kern w:val="0"/>
          <w14:ligatures w14:val="none"/>
        </w:rPr>
        <w:t>Héroux</w:t>
      </w:r>
      <w:proofErr w:type="spellEnd"/>
      <w:r w:rsidRPr="007A578F">
        <w:rPr>
          <w:rFonts w:ascii="GT Walsheim Pro Regular" w:eastAsia="Times New Roman" w:hAnsi="GT Walsheim Pro Regular" w:cs="Times New Roman"/>
          <w:color w:val="000000"/>
          <w:kern w:val="0"/>
          <w14:ligatures w14:val="none"/>
        </w:rPr>
        <w:t xml:space="preserve"> brings over 10 years of experience in media and broadcasting to her role. Her legal and CRTC regulatory expertise contribute to forging strong and lasting </w:t>
      </w:r>
      <w:proofErr w:type="gramStart"/>
      <w:r w:rsidRPr="007A578F">
        <w:rPr>
          <w:rFonts w:ascii="GT Walsheim Pro Regular" w:eastAsia="Times New Roman" w:hAnsi="GT Walsheim Pro Regular" w:cs="Times New Roman"/>
          <w:color w:val="000000"/>
          <w:kern w:val="0"/>
          <w14:ligatures w14:val="none"/>
        </w:rPr>
        <w:t>partnerships, and</w:t>
      </w:r>
      <w:proofErr w:type="gramEnd"/>
      <w:r w:rsidRPr="007A578F">
        <w:rPr>
          <w:rFonts w:ascii="GT Walsheim Pro Regular" w:eastAsia="Times New Roman" w:hAnsi="GT Walsheim Pro Regular" w:cs="Times New Roman"/>
          <w:color w:val="000000"/>
          <w:kern w:val="0"/>
          <w14:ligatures w14:val="none"/>
        </w:rPr>
        <w:t xml:space="preserve"> further enable cooperation with key media players.</w:t>
      </w:r>
    </w:p>
    <w:p w14:paraId="0CFE49A5" w14:textId="77777777" w:rsidR="007A578F" w:rsidRPr="007A578F" w:rsidRDefault="007A578F" w:rsidP="007A578F">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7A578F">
        <w:rPr>
          <w:rFonts w:ascii="GT Walsheim Pro Regular" w:eastAsia="Times New Roman" w:hAnsi="GT Walsheim Pro Regular" w:cs="Times New Roman"/>
          <w:color w:val="000000"/>
          <w:kern w:val="0"/>
          <w14:ligatures w14:val="none"/>
        </w:rPr>
        <w:t xml:space="preserve">Prior to joining Stingray, Ms. </w:t>
      </w:r>
      <w:proofErr w:type="spellStart"/>
      <w:r w:rsidRPr="007A578F">
        <w:rPr>
          <w:rFonts w:ascii="GT Walsheim Pro Regular" w:eastAsia="Times New Roman" w:hAnsi="GT Walsheim Pro Regular" w:cs="Times New Roman"/>
          <w:color w:val="000000"/>
          <w:kern w:val="0"/>
          <w14:ligatures w14:val="none"/>
        </w:rPr>
        <w:t>Héroux</w:t>
      </w:r>
      <w:proofErr w:type="spellEnd"/>
      <w:r w:rsidRPr="007A578F">
        <w:rPr>
          <w:rFonts w:ascii="GT Walsheim Pro Regular" w:eastAsia="Times New Roman" w:hAnsi="GT Walsheim Pro Regular" w:cs="Times New Roman"/>
          <w:color w:val="000000"/>
          <w:kern w:val="0"/>
          <w14:ligatures w14:val="none"/>
        </w:rPr>
        <w:t xml:space="preserve"> was Senior Director of Content and Strategic Partnerships at </w:t>
      </w:r>
      <w:proofErr w:type="spellStart"/>
      <w:r w:rsidRPr="007A578F">
        <w:rPr>
          <w:rFonts w:ascii="GT Walsheim Pro Regular" w:eastAsia="Times New Roman" w:hAnsi="GT Walsheim Pro Regular" w:cs="Times New Roman"/>
          <w:color w:val="000000"/>
          <w:kern w:val="0"/>
          <w14:ligatures w14:val="none"/>
        </w:rPr>
        <w:t>Vidéotron</w:t>
      </w:r>
      <w:proofErr w:type="spellEnd"/>
      <w:r w:rsidRPr="007A578F">
        <w:rPr>
          <w:rFonts w:ascii="GT Walsheim Pro Regular" w:eastAsia="Times New Roman" w:hAnsi="GT Walsheim Pro Regular" w:cs="Times New Roman"/>
          <w:color w:val="000000"/>
          <w:kern w:val="0"/>
          <w14:ligatures w14:val="none"/>
        </w:rPr>
        <w:t xml:space="preserve">. In this role, she led numerous strategic negotiations as well as CRTC commercial arbitrage. She also oversaw the development and execution of business plans to distribute over 200 channels, including their On-Demand content for all media platforms. In addition, her credentials include experience as Senior Legal Counsel for </w:t>
      </w:r>
      <w:proofErr w:type="spellStart"/>
      <w:r w:rsidRPr="007A578F">
        <w:rPr>
          <w:rFonts w:ascii="GT Walsheim Pro Regular" w:eastAsia="Times New Roman" w:hAnsi="GT Walsheim Pro Regular" w:cs="Times New Roman"/>
          <w:color w:val="000000"/>
          <w:kern w:val="0"/>
          <w14:ligatures w14:val="none"/>
        </w:rPr>
        <w:t>Québecor</w:t>
      </w:r>
      <w:proofErr w:type="spellEnd"/>
      <w:r w:rsidRPr="007A578F">
        <w:rPr>
          <w:rFonts w:ascii="GT Walsheim Pro Regular" w:eastAsia="Times New Roman" w:hAnsi="GT Walsheim Pro Regular" w:cs="Times New Roman"/>
          <w:color w:val="000000"/>
          <w:kern w:val="0"/>
          <w14:ligatures w14:val="none"/>
        </w:rPr>
        <w:t xml:space="preserve"> </w:t>
      </w:r>
      <w:proofErr w:type="spellStart"/>
      <w:r w:rsidRPr="007A578F">
        <w:rPr>
          <w:rFonts w:ascii="GT Walsheim Pro Regular" w:eastAsia="Times New Roman" w:hAnsi="GT Walsheim Pro Regular" w:cs="Times New Roman"/>
          <w:color w:val="000000"/>
          <w:kern w:val="0"/>
          <w14:ligatures w14:val="none"/>
        </w:rPr>
        <w:t>Média</w:t>
      </w:r>
      <w:proofErr w:type="spellEnd"/>
      <w:r w:rsidRPr="007A578F">
        <w:rPr>
          <w:rFonts w:ascii="GT Walsheim Pro Regular" w:eastAsia="Times New Roman" w:hAnsi="GT Walsheim Pro Regular" w:cs="Times New Roman"/>
          <w:color w:val="000000"/>
          <w:kern w:val="0"/>
          <w14:ligatures w14:val="none"/>
        </w:rPr>
        <w:t>, where she was the chief negotiator for the renewal of the UDA and Groupe TVA’s collective agreement, enabling new multiplatform rights for internal productions and the hiring of artists.</w:t>
      </w:r>
    </w:p>
    <w:p w14:paraId="463B8C96" w14:textId="0421C08E" w:rsidR="007A578F" w:rsidRPr="007A578F" w:rsidRDefault="007A578F">
      <w:pPr>
        <w:rPr>
          <w:rFonts w:ascii="GT Walsheim Pro Regular" w:hAnsi="GT Walsheim Pro Regular"/>
        </w:rPr>
      </w:pPr>
      <w:r w:rsidRPr="007A578F">
        <w:rPr>
          <w:rFonts w:ascii="GT Walsheim Pro Regular" w:hAnsi="GT Walsheim Pro Regular"/>
        </w:rPr>
        <w:br w:type="page"/>
      </w:r>
    </w:p>
    <w:p w14:paraId="0F37C06D" w14:textId="77777777" w:rsidR="007A578F" w:rsidRPr="007A578F" w:rsidRDefault="007A578F" w:rsidP="007A578F">
      <w:pPr>
        <w:spacing w:after="0" w:line="480" w:lineRule="atLeast"/>
        <w:rPr>
          <w:rFonts w:ascii="GT Walsheim Pro Regular" w:eastAsia="Times New Roman" w:hAnsi="GT Walsheim Pro Regular" w:cs="Arial"/>
          <w:b/>
          <w:bCs/>
          <w:color w:val="000000"/>
          <w:kern w:val="0"/>
          <w:sz w:val="39"/>
          <w:szCs w:val="39"/>
          <w:lang w:val="fr-FR"/>
          <w14:ligatures w14:val="none"/>
        </w:rPr>
      </w:pPr>
      <w:r w:rsidRPr="007A578F">
        <w:rPr>
          <w:rFonts w:ascii="GT Walsheim Pro Regular" w:eastAsia="Times New Roman" w:hAnsi="GT Walsheim Pro Regular" w:cs="Arial"/>
          <w:b/>
          <w:bCs/>
          <w:color w:val="000000"/>
          <w:kern w:val="0"/>
          <w:sz w:val="39"/>
          <w:szCs w:val="39"/>
          <w:lang w:val="fr-FR"/>
          <w14:ligatures w14:val="none"/>
        </w:rPr>
        <w:lastRenderedPageBreak/>
        <w:t>Valérie Héroux</w:t>
      </w:r>
    </w:p>
    <w:p w14:paraId="68DDDB47" w14:textId="77777777" w:rsidR="007A578F" w:rsidRPr="007A578F" w:rsidRDefault="007A578F" w:rsidP="007A578F">
      <w:pPr>
        <w:spacing w:after="0" w:line="450" w:lineRule="atLeast"/>
        <w:rPr>
          <w:rFonts w:ascii="GT Walsheim Pro Regular" w:eastAsia="Times New Roman" w:hAnsi="GT Walsheim Pro Regular" w:cs="Arial"/>
          <w:b/>
          <w:bCs/>
          <w:color w:val="0070E0"/>
          <w:kern w:val="0"/>
          <w:sz w:val="33"/>
          <w:szCs w:val="33"/>
          <w:lang w:val="fr-FR"/>
          <w14:ligatures w14:val="none"/>
        </w:rPr>
      </w:pPr>
      <w:r w:rsidRPr="007A578F">
        <w:rPr>
          <w:rFonts w:ascii="GT Walsheim Pro Regular" w:eastAsia="Times New Roman" w:hAnsi="GT Walsheim Pro Regular" w:cs="Arial"/>
          <w:b/>
          <w:bCs/>
          <w:color w:val="0070E0"/>
          <w:kern w:val="0"/>
          <w:sz w:val="33"/>
          <w:szCs w:val="33"/>
          <w:lang w:val="fr-FR"/>
          <w14:ligatures w14:val="none"/>
        </w:rPr>
        <w:t>Vice-présidente, acquisition de contenu et programmations</w:t>
      </w:r>
    </w:p>
    <w:p w14:paraId="22323026" w14:textId="77777777" w:rsidR="007A578F" w:rsidRPr="007A578F" w:rsidRDefault="007A578F" w:rsidP="007A578F">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7A578F">
        <w:rPr>
          <w:rFonts w:ascii="GT Walsheim Pro Regular" w:eastAsia="Times New Roman" w:hAnsi="GT Walsheim Pro Regular" w:cs="Times New Roman"/>
          <w:color w:val="000000"/>
          <w:kern w:val="0"/>
          <w:lang w:val="fr-FR"/>
          <w14:ligatures w14:val="none"/>
        </w:rPr>
        <w:t>Valérie Héroux a été nommée vice-présidente, acquisition de contenu et programmation en 2019. À ce titre, elle est responsable de faire progresser la stratégie de contenu de l’entreprise</w:t>
      </w:r>
    </w:p>
    <w:p w14:paraId="7A6DF738" w14:textId="77777777" w:rsidR="007A578F" w:rsidRPr="007A578F" w:rsidRDefault="007A578F" w:rsidP="007A578F">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7A578F">
        <w:rPr>
          <w:rFonts w:ascii="GT Walsheim Pro Regular" w:eastAsia="Times New Roman" w:hAnsi="GT Walsheim Pro Regular" w:cs="Times New Roman"/>
          <w:color w:val="000000"/>
          <w:kern w:val="0"/>
          <w:lang w:val="fr-FR"/>
          <w14:ligatures w14:val="none"/>
        </w:rPr>
        <w:t>Mme Héroux cumule plus de 10 années d’expérience dans le domaine des médias et de la radiodiffusion. Son expertise juridique et sa connaissance de la réglementation du CRTC permettent à l’entreprise de forger des partenariats solides et durables et de renforcer la collaboration avec les principaux médias.</w:t>
      </w:r>
    </w:p>
    <w:p w14:paraId="67B2223E" w14:textId="77777777" w:rsidR="007A578F" w:rsidRPr="007A578F" w:rsidRDefault="007A578F" w:rsidP="007A578F">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7A578F">
        <w:rPr>
          <w:rFonts w:ascii="GT Walsheim Pro Regular" w:eastAsia="Times New Roman" w:hAnsi="GT Walsheim Pro Regular" w:cs="Times New Roman"/>
          <w:color w:val="000000"/>
          <w:kern w:val="0"/>
          <w:lang w:val="fr-FR"/>
          <w14:ligatures w14:val="none"/>
        </w:rPr>
        <w:t>Avant de se joindre à Stingray, Valérie occupait le poste de Directrice principale, contenu et partenariats stratégiques à Vidéotron. Elle a mené de nombreuses négociations stratégiques et procédures d’arbitrage commercial en lien au CRTC. Elle était également chargée de l’élaboration et de l’exécution de plans d’affaires visant la distribution de plus de 200 chaînes, y compris de leur contenu sur demande, pour l’ensemble des plateformes médias. De plus, elle a exercé les fonctions de conseillère juridique principale à Québecor Média, où elle était négociatrice en chef dans le cadre du renouvellement de la convention collective entre l’Union des Artistes (UDA) et le Groupe TVA, faisant ainsi valoir de nouveaux droits multiplateformes relativement aux productions internes et au recrutement d’artistes.</w:t>
      </w:r>
    </w:p>
    <w:p w14:paraId="1DE4AE40" w14:textId="77777777" w:rsidR="00027E79" w:rsidRPr="007A578F" w:rsidRDefault="00027E79" w:rsidP="007A578F">
      <w:pPr>
        <w:rPr>
          <w:lang w:val="fr-FR"/>
        </w:rPr>
      </w:pPr>
    </w:p>
    <w:sectPr w:rsidR="00027E79" w:rsidRPr="007A578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GT Walsheim Pro Regular">
    <w:panose1 w:val="02000503040000020003"/>
    <w:charset w:val="4D"/>
    <w:family w:val="auto"/>
    <w:notTrueType/>
    <w:pitch w:val="variable"/>
    <w:sig w:usb0="A00002AF" w:usb1="5000206B" w:usb2="00000000" w:usb3="00000000" w:csb0="00000097"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78F"/>
    <w:rsid w:val="00027E79"/>
    <w:rsid w:val="003761C9"/>
    <w:rsid w:val="007A578F"/>
    <w:rsid w:val="007B69FE"/>
    <w:rsid w:val="00EC01C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245E3"/>
  <w15:chartTrackingRefBased/>
  <w15:docId w15:val="{D6C63E8B-DD7C-EC4F-9373-8953E9B3B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A57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57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57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578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578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57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57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57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57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578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578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578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578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578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57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57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57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578F"/>
    <w:rPr>
      <w:rFonts w:eastAsiaTheme="majorEastAsia" w:cstheme="majorBidi"/>
      <w:color w:val="272727" w:themeColor="text1" w:themeTint="D8"/>
    </w:rPr>
  </w:style>
  <w:style w:type="paragraph" w:styleId="Title">
    <w:name w:val="Title"/>
    <w:basedOn w:val="Normal"/>
    <w:next w:val="Normal"/>
    <w:link w:val="TitleChar"/>
    <w:uiPriority w:val="10"/>
    <w:qFormat/>
    <w:rsid w:val="007A57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57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57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57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578F"/>
    <w:pPr>
      <w:spacing w:before="160"/>
      <w:jc w:val="center"/>
    </w:pPr>
    <w:rPr>
      <w:i/>
      <w:iCs/>
      <w:color w:val="404040" w:themeColor="text1" w:themeTint="BF"/>
    </w:rPr>
  </w:style>
  <w:style w:type="character" w:customStyle="1" w:styleId="QuoteChar">
    <w:name w:val="Quote Char"/>
    <w:basedOn w:val="DefaultParagraphFont"/>
    <w:link w:val="Quote"/>
    <w:uiPriority w:val="29"/>
    <w:rsid w:val="007A578F"/>
    <w:rPr>
      <w:i/>
      <w:iCs/>
      <w:color w:val="404040" w:themeColor="text1" w:themeTint="BF"/>
    </w:rPr>
  </w:style>
  <w:style w:type="paragraph" w:styleId="ListParagraph">
    <w:name w:val="List Paragraph"/>
    <w:basedOn w:val="Normal"/>
    <w:uiPriority w:val="34"/>
    <w:qFormat/>
    <w:rsid w:val="007A578F"/>
    <w:pPr>
      <w:ind w:left="720"/>
      <w:contextualSpacing/>
    </w:pPr>
  </w:style>
  <w:style w:type="character" w:styleId="IntenseEmphasis">
    <w:name w:val="Intense Emphasis"/>
    <w:basedOn w:val="DefaultParagraphFont"/>
    <w:uiPriority w:val="21"/>
    <w:qFormat/>
    <w:rsid w:val="007A578F"/>
    <w:rPr>
      <w:i/>
      <w:iCs/>
      <w:color w:val="0F4761" w:themeColor="accent1" w:themeShade="BF"/>
    </w:rPr>
  </w:style>
  <w:style w:type="paragraph" w:styleId="IntenseQuote">
    <w:name w:val="Intense Quote"/>
    <w:basedOn w:val="Normal"/>
    <w:next w:val="Normal"/>
    <w:link w:val="IntenseQuoteChar"/>
    <w:uiPriority w:val="30"/>
    <w:qFormat/>
    <w:rsid w:val="007A57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578F"/>
    <w:rPr>
      <w:i/>
      <w:iCs/>
      <w:color w:val="0F4761" w:themeColor="accent1" w:themeShade="BF"/>
    </w:rPr>
  </w:style>
  <w:style w:type="character" w:styleId="IntenseReference">
    <w:name w:val="Intense Reference"/>
    <w:basedOn w:val="DefaultParagraphFont"/>
    <w:uiPriority w:val="32"/>
    <w:qFormat/>
    <w:rsid w:val="007A578F"/>
    <w:rPr>
      <w:b/>
      <w:bCs/>
      <w:smallCaps/>
      <w:color w:val="0F4761" w:themeColor="accent1" w:themeShade="BF"/>
      <w:spacing w:val="5"/>
    </w:rPr>
  </w:style>
  <w:style w:type="paragraph" w:styleId="NormalWeb">
    <w:name w:val="Normal (Web)"/>
    <w:basedOn w:val="Normal"/>
    <w:uiPriority w:val="99"/>
    <w:semiHidden/>
    <w:unhideWhenUsed/>
    <w:rsid w:val="007A578F"/>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363</Words>
  <Characters>2075</Characters>
  <Application>Microsoft Office Word</Application>
  <DocSecurity>0</DocSecurity>
  <Lines>17</Lines>
  <Paragraphs>4</Paragraphs>
  <ScaleCrop>false</ScaleCrop>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Frédérique Gagnier</dc:creator>
  <cp:keywords/>
  <dc:description/>
  <cp:lastModifiedBy>Frédérique Gagnier</cp:lastModifiedBy>
  <cp:revision>1</cp:revision>
  <dcterms:created xsi:type="dcterms:W3CDTF">2025-11-07T16:52:00Z</dcterms:created>
  <dcterms:modified xsi:type="dcterms:W3CDTF">2025-11-07T16:53:00Z</dcterms:modified>
</cp:coreProperties>
</file>